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6F" w:rsidRDefault="002E666F" w:rsidP="002E666F">
      <w:pPr>
        <w:pStyle w:val="TextSubpunct"/>
        <w:numPr>
          <w:ilvl w:val="0"/>
          <w:numId w:val="0"/>
        </w:numPr>
        <w:spacing w:line="288" w:lineRule="auto"/>
        <w:jc w:val="center"/>
        <w:rPr>
          <w:b/>
          <w:bCs/>
          <w:iCs/>
          <w:lang w:val="en-US"/>
        </w:rPr>
      </w:pPr>
      <w:proofErr w:type="spellStart"/>
      <w:r>
        <w:rPr>
          <w:b/>
          <w:bCs/>
          <w:iCs/>
          <w:lang w:val="en-US"/>
        </w:rPr>
        <w:t>Conf.univ.dr</w:t>
      </w:r>
      <w:proofErr w:type="spellEnd"/>
      <w:r>
        <w:rPr>
          <w:b/>
          <w:bCs/>
          <w:iCs/>
          <w:lang w:val="en-US"/>
        </w:rPr>
        <w:t xml:space="preserve">. PITULICE Ileana </w:t>
      </w:r>
      <w:proofErr w:type="spellStart"/>
      <w:r>
        <w:rPr>
          <w:b/>
          <w:bCs/>
          <w:iCs/>
          <w:lang w:val="en-US"/>
        </w:rPr>
        <w:t>Cosmina</w:t>
      </w:r>
      <w:proofErr w:type="spellEnd"/>
    </w:p>
    <w:p w:rsidR="002E666F" w:rsidRDefault="002E666F" w:rsidP="002E666F">
      <w:pPr>
        <w:pStyle w:val="TextSubpunct"/>
        <w:numPr>
          <w:ilvl w:val="0"/>
          <w:numId w:val="0"/>
        </w:numPr>
        <w:spacing w:line="288" w:lineRule="auto"/>
        <w:rPr>
          <w:b/>
          <w:bCs/>
          <w:iCs/>
          <w:lang w:val="en-US"/>
        </w:rPr>
      </w:pP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rPr>
          <w:b/>
          <w:bCs/>
          <w:iCs/>
          <w:lang w:val="en-US"/>
        </w:rPr>
      </w:pPr>
      <w:proofErr w:type="spellStart"/>
      <w:r>
        <w:rPr>
          <w:b/>
          <w:bCs/>
          <w:iCs/>
          <w:lang w:val="en-US"/>
        </w:rPr>
        <w:t>Educație</w:t>
      </w:r>
      <w:proofErr w:type="spellEnd"/>
      <w:r>
        <w:rPr>
          <w:b/>
          <w:bCs/>
          <w:iCs/>
          <w:lang w:val="en-US"/>
        </w:rPr>
        <w:t xml:space="preserve">, grade </w:t>
      </w:r>
      <w:proofErr w:type="spellStart"/>
      <w:r>
        <w:rPr>
          <w:b/>
          <w:bCs/>
          <w:iCs/>
          <w:lang w:val="en-US"/>
        </w:rPr>
        <w:t>și</w:t>
      </w:r>
      <w:proofErr w:type="spellEnd"/>
      <w:r>
        <w:rPr>
          <w:b/>
          <w:bCs/>
          <w:iCs/>
          <w:lang w:val="en-US"/>
        </w:rPr>
        <w:t xml:space="preserve"> diploma </w:t>
      </w:r>
      <w:proofErr w:type="spellStart"/>
      <w:r>
        <w:rPr>
          <w:b/>
          <w:bCs/>
          <w:iCs/>
          <w:lang w:val="en-US"/>
        </w:rPr>
        <w:t>obținute</w:t>
      </w:r>
      <w:proofErr w:type="spellEnd"/>
      <w:r>
        <w:rPr>
          <w:b/>
          <w:bCs/>
          <w:iCs/>
          <w:lang w:val="en-US"/>
        </w:rPr>
        <w:t xml:space="preserve">: 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rPr>
          <w:bCs/>
          <w:iCs/>
          <w:lang w:val="en-US"/>
        </w:rPr>
      </w:pPr>
      <w:r>
        <w:rPr>
          <w:lang w:val="en-US"/>
        </w:rPr>
        <w:t xml:space="preserve">2001-2006: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doctorale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Informatică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gestiune</w:t>
      </w:r>
      <w:proofErr w:type="spellEnd"/>
      <w:r>
        <w:rPr>
          <w:lang w:val="en-US"/>
        </w:rPr>
        <w:t xml:space="preserve"> (CIG) (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2006 am </w:t>
      </w:r>
      <w:proofErr w:type="spellStart"/>
      <w:r>
        <w:rPr>
          <w:lang w:val="en-US"/>
        </w:rPr>
        <w:t>prezentat</w:t>
      </w:r>
      <w:proofErr w:type="spellEnd"/>
      <w:r>
        <w:rPr>
          <w:lang w:val="en-US"/>
        </w:rPr>
        <w:t xml:space="preserve"> public </w:t>
      </w:r>
      <w:proofErr w:type="spellStart"/>
      <w:r>
        <w:rPr>
          <w:lang w:val="en-US"/>
        </w:rPr>
        <w:t>teza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doctorat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Consolidarea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conturilor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în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sistemul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contabil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românesc</w:t>
      </w:r>
      <w:proofErr w:type="spellEnd"/>
      <w:r>
        <w:rPr>
          <w:lang w:val="en-US"/>
        </w:rPr>
        <w:t>)</w:t>
      </w:r>
      <w:r>
        <w:rPr>
          <w:bCs/>
          <w:iCs/>
          <w:lang w:val="en-US"/>
        </w:rPr>
        <w:t xml:space="preserve"> 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lang w:val="en-US"/>
        </w:rPr>
      </w:pPr>
      <w:r>
        <w:rPr>
          <w:lang w:val="en-US"/>
        </w:rPr>
        <w:t xml:space="preserve">2001-2002: Master, Audit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Management </w:t>
      </w: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lang w:val="en-US"/>
        </w:rPr>
      </w:pPr>
      <w:r>
        <w:rPr>
          <w:lang w:val="en-US"/>
        </w:rPr>
        <w:t xml:space="preserve">1997-2001: Program de </w:t>
      </w:r>
      <w:proofErr w:type="spellStart"/>
      <w:r>
        <w:rPr>
          <w:lang w:val="en-US"/>
        </w:rPr>
        <w:t>licență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lang w:val="en-US"/>
        </w:rPr>
      </w:pPr>
      <w:r>
        <w:rPr>
          <w:lang w:val="en-US"/>
        </w:rPr>
        <w:t xml:space="preserve">2001-2002: </w:t>
      </w:r>
      <w:proofErr w:type="spellStart"/>
      <w:r>
        <w:rPr>
          <w:lang w:val="en-US"/>
        </w:rPr>
        <w:t>Cursuri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psihopedagogie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Pregătire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Personalului</w:t>
      </w:r>
      <w:proofErr w:type="spellEnd"/>
      <w:r>
        <w:rPr>
          <w:lang w:val="en-US"/>
        </w:rPr>
        <w:t xml:space="preserve"> Didactic, ASE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b/>
          <w:lang w:val="en-US"/>
        </w:rPr>
      </w:pPr>
      <w:proofErr w:type="spellStart"/>
      <w:r>
        <w:rPr>
          <w:b/>
          <w:lang w:val="en-US"/>
        </w:rPr>
        <w:t>Experiența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profesională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angajatori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anteriori</w:t>
      </w:r>
      <w:proofErr w:type="spellEnd"/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2013 – </w:t>
      </w:r>
      <w:proofErr w:type="spellStart"/>
      <w:proofErr w:type="gramStart"/>
      <w:r>
        <w:rPr>
          <w:lang w:val="en-US"/>
        </w:rPr>
        <w:t>prezent</w:t>
      </w:r>
      <w:proofErr w:type="spellEnd"/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Conferențiar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Audit,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 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2010 - </w:t>
      </w:r>
      <w:proofErr w:type="spellStart"/>
      <w:proofErr w:type="gramStart"/>
      <w:r>
        <w:rPr>
          <w:lang w:val="en-US"/>
        </w:rPr>
        <w:t>prezent</w:t>
      </w:r>
      <w:proofErr w:type="spellEnd"/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membru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Comitetului</w:t>
      </w:r>
      <w:proofErr w:type="spellEnd"/>
      <w:r>
        <w:rPr>
          <w:lang w:val="en-US"/>
        </w:rPr>
        <w:t xml:space="preserve"> editorial al </w:t>
      </w:r>
      <w:proofErr w:type="spellStart"/>
      <w:r>
        <w:rPr>
          <w:i/>
          <w:lang w:val="en-US"/>
        </w:rPr>
        <w:t>Consilier</w:t>
      </w:r>
      <w:proofErr w:type="spellEnd"/>
      <w:r>
        <w:rPr>
          <w:i/>
          <w:lang w:val="en-US"/>
        </w:rPr>
        <w:t xml:space="preserve"> – </w:t>
      </w:r>
      <w:proofErr w:type="spellStart"/>
      <w:r>
        <w:rPr>
          <w:i/>
          <w:lang w:val="en-US"/>
        </w:rPr>
        <w:t>Contabilitatea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instituțiilor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publice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publicat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Rentrop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Straton</w:t>
      </w:r>
      <w:proofErr w:type="spellEnd"/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2007 – 2013: Lector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, Audit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Control de </w:t>
      </w:r>
      <w:proofErr w:type="spellStart"/>
      <w:r>
        <w:rPr>
          <w:lang w:val="en-US"/>
        </w:rPr>
        <w:t>gestiune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2007 - </w:t>
      </w:r>
      <w:proofErr w:type="spellStart"/>
      <w:proofErr w:type="gramStart"/>
      <w:r>
        <w:rPr>
          <w:lang w:val="en-US"/>
        </w:rPr>
        <w:t>prezent</w:t>
      </w:r>
      <w:proofErr w:type="spellEnd"/>
      <w:proofErr w:type="gramEnd"/>
      <w:r>
        <w:rPr>
          <w:lang w:val="en-US"/>
        </w:rPr>
        <w:t xml:space="preserve">: Lector </w:t>
      </w:r>
      <w:proofErr w:type="spellStart"/>
      <w:r>
        <w:rPr>
          <w:lang w:val="en-US"/>
        </w:rPr>
        <w:t>acreditat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Autorizați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România</w:t>
      </w:r>
      <w:proofErr w:type="spellEnd"/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2003-2007: </w:t>
      </w:r>
      <w:proofErr w:type="spellStart"/>
      <w:r>
        <w:rPr>
          <w:lang w:val="en-US"/>
        </w:rPr>
        <w:t>Asistent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, Audit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Control de </w:t>
      </w:r>
      <w:proofErr w:type="spellStart"/>
      <w:r>
        <w:rPr>
          <w:lang w:val="en-US"/>
        </w:rPr>
        <w:t>gestiune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851" w:hanging="851"/>
        <w:rPr>
          <w:lang w:val="en-US"/>
        </w:rPr>
      </w:pPr>
      <w:r>
        <w:rPr>
          <w:lang w:val="en-US"/>
        </w:rPr>
        <w:t xml:space="preserve">2001-2003: </w:t>
      </w:r>
      <w:proofErr w:type="spellStart"/>
      <w:r>
        <w:rPr>
          <w:lang w:val="en-US"/>
        </w:rPr>
        <w:t>Preparator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Departamentul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, Audit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Control de </w:t>
      </w:r>
      <w:proofErr w:type="spellStart"/>
      <w:r>
        <w:rPr>
          <w:lang w:val="en-US"/>
        </w:rPr>
        <w:t>gestiune</w:t>
      </w:r>
      <w:proofErr w:type="spellEnd"/>
      <w:r>
        <w:rPr>
          <w:lang w:val="en-US"/>
        </w:rPr>
        <w:t xml:space="preserve">, ASE, </w:t>
      </w: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CIG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b/>
          <w:lang w:val="en-US"/>
        </w:rPr>
      </w:pPr>
      <w:proofErr w:type="spellStart"/>
      <w:r>
        <w:rPr>
          <w:b/>
          <w:lang w:val="en-US"/>
        </w:rPr>
        <w:t>Membru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în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organisme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profesionale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asociații</w:t>
      </w:r>
      <w:proofErr w:type="spellEnd"/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rPr>
          <w:lang w:val="en-US"/>
        </w:rPr>
      </w:pPr>
      <w:proofErr w:type="spellStart"/>
      <w:r>
        <w:rPr>
          <w:i/>
          <w:lang w:val="en-US"/>
        </w:rPr>
        <w:t>Membru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Corpului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Autorizați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România</w:t>
      </w:r>
      <w:proofErr w:type="spellEnd"/>
      <w:r>
        <w:rPr>
          <w:lang w:val="en-US"/>
        </w:rPr>
        <w:t xml:space="preserve"> (CECCAR); </w:t>
      </w:r>
      <w:proofErr w:type="spellStart"/>
      <w:r>
        <w:rPr>
          <w:i/>
          <w:lang w:val="en-US"/>
        </w:rPr>
        <w:t>Membru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 xml:space="preserve">al </w:t>
      </w:r>
      <w:proofErr w:type="spellStart"/>
      <w:r>
        <w:rPr>
          <w:lang w:val="en-US"/>
        </w:rPr>
        <w:t>Asociației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 (ARC); </w:t>
      </w:r>
      <w:proofErr w:type="spellStart"/>
      <w:r>
        <w:rPr>
          <w:i/>
          <w:lang w:val="en-US"/>
        </w:rPr>
        <w:t>Membru</w:t>
      </w:r>
      <w:proofErr w:type="spellEnd"/>
      <w:r>
        <w:rPr>
          <w:lang w:val="en-US"/>
        </w:rPr>
        <w:t xml:space="preserve"> al </w:t>
      </w:r>
      <w:r>
        <w:t>colectivului de cadre didactice responsabil cu obținerea acreditării ACCA pentru programul de licență al Facultății de Contabilitate și Informatică de Gestiune din cadrul ASE București</w:t>
      </w:r>
      <w:r>
        <w:rPr>
          <w:lang w:val="en-US"/>
        </w:rPr>
        <w:t xml:space="preserve">; 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b/>
          <w:lang w:val="en-US"/>
        </w:rPr>
      </w:pPr>
      <w:proofErr w:type="spellStart"/>
      <w:r>
        <w:rPr>
          <w:b/>
          <w:lang w:val="en-US"/>
        </w:rPr>
        <w:t>Proiecte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cercetare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anterioare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obținute</w:t>
      </w:r>
      <w:proofErr w:type="spellEnd"/>
      <w:r>
        <w:rPr>
          <w:b/>
          <w:lang w:val="en-US"/>
        </w:rPr>
        <w:t xml:space="preserve"> ca </w:t>
      </w:r>
      <w:r>
        <w:rPr>
          <w:b/>
          <w:i/>
          <w:lang w:val="en-US"/>
        </w:rPr>
        <w:t xml:space="preserve">Director de </w:t>
      </w:r>
      <w:proofErr w:type="spellStart"/>
      <w:r>
        <w:rPr>
          <w:b/>
          <w:i/>
          <w:lang w:val="en-US"/>
        </w:rPr>
        <w:t>proiect</w:t>
      </w:r>
      <w:proofErr w:type="spellEnd"/>
    </w:p>
    <w:p w:rsidR="002E666F" w:rsidRDefault="002E666F" w:rsidP="002E666F">
      <w:pPr>
        <w:pStyle w:val="TextSubpunct"/>
        <w:numPr>
          <w:ilvl w:val="0"/>
          <w:numId w:val="2"/>
        </w:numPr>
        <w:spacing w:line="360" w:lineRule="auto"/>
        <w:rPr>
          <w:b/>
          <w:lang w:val="en-US"/>
        </w:rPr>
      </w:pPr>
      <w:r>
        <w:rPr>
          <w:lang w:val="en-US"/>
        </w:rPr>
        <w:t>PNII – IDEI cod ID_1779/2008, nr. 917/2009 “</w:t>
      </w:r>
      <w:r>
        <w:rPr>
          <w:i/>
        </w:rPr>
        <w:t xml:space="preserve">România în faţa unei noi provocări: accesarea fondurilor structurale pentru dezvoltarea durabilă în agricultură. </w:t>
      </w:r>
      <w:r>
        <w:rPr>
          <w:i/>
        </w:rPr>
        <w:lastRenderedPageBreak/>
        <w:t>Convergenţa raportării financiare a entităţilor autohtone la realităţile europene</w:t>
      </w:r>
      <w:r>
        <w:rPr>
          <w:lang w:val="en-US"/>
        </w:rPr>
        <w:t>”, 2009-2011;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1134" w:hanging="1134"/>
        <w:rPr>
          <w:b/>
          <w:i/>
          <w:lang w:val="en-US"/>
        </w:rPr>
      </w:pPr>
      <w:proofErr w:type="spellStart"/>
      <w:r>
        <w:rPr>
          <w:b/>
          <w:lang w:val="en-US"/>
        </w:rPr>
        <w:t>Proiecte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cercetare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anterioare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obținute</w:t>
      </w:r>
      <w:proofErr w:type="spellEnd"/>
      <w:r>
        <w:rPr>
          <w:b/>
          <w:lang w:val="en-US"/>
        </w:rPr>
        <w:t xml:space="preserve"> ca </w:t>
      </w:r>
      <w:proofErr w:type="spellStart"/>
      <w:r>
        <w:rPr>
          <w:b/>
          <w:i/>
          <w:lang w:val="en-US"/>
        </w:rPr>
        <w:t>membru</w:t>
      </w:r>
      <w:proofErr w:type="spellEnd"/>
    </w:p>
    <w:p w:rsidR="002E666F" w:rsidRDefault="002E666F" w:rsidP="002E666F">
      <w:pPr>
        <w:pStyle w:val="TextSubpunc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CNCS-UEFISCDI, PNCDI II–IDEI Program/</w:t>
      </w:r>
      <w:proofErr w:type="spellStart"/>
      <w:r>
        <w:rPr>
          <w:lang w:val="en-US"/>
        </w:rPr>
        <w:t>Școli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Avansate</w:t>
      </w:r>
      <w:proofErr w:type="spellEnd"/>
      <w:r>
        <w:rPr>
          <w:lang w:val="en-US"/>
        </w:rPr>
        <w:t xml:space="preserve">, cod SSA-2012-2-010, contract nr. 6835/2012, </w:t>
      </w:r>
      <w:proofErr w:type="spellStart"/>
      <w:r>
        <w:rPr>
          <w:i/>
          <w:lang w:val="en-US"/>
        </w:rPr>
        <w:t>Școala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Studii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Avansate</w:t>
      </w:r>
      <w:proofErr w:type="spellEnd"/>
      <w:r>
        <w:rPr>
          <w:i/>
          <w:lang w:val="en-US"/>
        </w:rPr>
        <w:t>.</w:t>
      </w:r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Contabilitatea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și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sustenabilitatea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financiară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în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sectoul</w:t>
      </w:r>
      <w:proofErr w:type="spellEnd"/>
      <w:r>
        <w:rPr>
          <w:bCs/>
          <w:i/>
          <w:lang w:val="en-US"/>
        </w:rPr>
        <w:t xml:space="preserve"> public; </w:t>
      </w:r>
      <w:proofErr w:type="spellStart"/>
      <w:r>
        <w:rPr>
          <w:bCs/>
          <w:lang w:val="en-US"/>
        </w:rPr>
        <w:t>membru</w:t>
      </w:r>
      <w:proofErr w:type="spellEnd"/>
      <w:r>
        <w:rPr>
          <w:bCs/>
          <w:lang w:val="en-US"/>
        </w:rPr>
        <w:t xml:space="preserve"> al </w:t>
      </w:r>
      <w:proofErr w:type="spellStart"/>
      <w:r>
        <w:rPr>
          <w:bCs/>
          <w:lang w:val="en-US"/>
        </w:rPr>
        <w:t>echipei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cercetare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noiembrie</w:t>
      </w:r>
      <w:proofErr w:type="spellEnd"/>
      <w:r>
        <w:rPr>
          <w:bCs/>
          <w:lang w:val="en-US"/>
        </w:rPr>
        <w:t xml:space="preserve"> 2012, </w:t>
      </w:r>
      <w:proofErr w:type="spellStart"/>
      <w:r>
        <w:rPr>
          <w:bCs/>
          <w:lang w:val="en-US"/>
        </w:rPr>
        <w:t>finanțare</w:t>
      </w:r>
      <w:proofErr w:type="spellEnd"/>
      <w:r>
        <w:rPr>
          <w:bCs/>
          <w:lang w:val="en-US"/>
        </w:rPr>
        <w:t xml:space="preserve"> </w:t>
      </w:r>
      <w:r>
        <w:rPr>
          <w:lang w:val="en-US"/>
        </w:rPr>
        <w:t>35.623,26 lei.</w:t>
      </w:r>
    </w:p>
    <w:p w:rsidR="002E666F" w:rsidRDefault="002E666F" w:rsidP="002E666F">
      <w:pPr>
        <w:pStyle w:val="TextSubpunc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CNCSIS-UEFISCDI PNII – IDEI, 424 A, </w:t>
      </w:r>
      <w:proofErr w:type="spellStart"/>
      <w:r>
        <w:rPr>
          <w:i/>
          <w:lang w:val="en-US"/>
        </w:rPr>
        <w:t>Metodologie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pentru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securitatea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și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auditul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sistemelor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informatice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gestiune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membru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echipei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cercetare</w:t>
      </w:r>
      <w:proofErr w:type="spellEnd"/>
      <w:r>
        <w:rPr>
          <w:bCs/>
          <w:lang w:val="en-US"/>
        </w:rPr>
        <w:t xml:space="preserve">, 2007, </w:t>
      </w:r>
      <w:proofErr w:type="spellStart"/>
      <w:r>
        <w:rPr>
          <w:bCs/>
          <w:lang w:val="en-US"/>
        </w:rPr>
        <w:t>finanțare</w:t>
      </w:r>
      <w:proofErr w:type="spellEnd"/>
      <w:r>
        <w:rPr>
          <w:bCs/>
          <w:lang w:val="en-US"/>
        </w:rPr>
        <w:t xml:space="preserve"> </w:t>
      </w:r>
      <w:r>
        <w:rPr>
          <w:lang w:val="en-US"/>
        </w:rPr>
        <w:t>124.000 lei.</w:t>
      </w:r>
    </w:p>
    <w:p w:rsidR="002E666F" w:rsidRDefault="002E666F" w:rsidP="002E666F">
      <w:pPr>
        <w:pStyle w:val="TextSubpunc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CECCAR </w:t>
      </w:r>
      <w:r>
        <w:rPr>
          <w:i/>
        </w:rPr>
        <w:t>Convergenţa contabilităţii publice din România la Standardele Internaţionale de Contabilitate pentru Sectorul Public</w:t>
      </w:r>
      <w:r>
        <w:rPr>
          <w:i/>
          <w:lang w:val="en-US"/>
        </w:rPr>
        <w:t xml:space="preserve">, </w:t>
      </w:r>
      <w:r>
        <w:rPr>
          <w:lang w:val="en-US"/>
        </w:rPr>
        <w:t xml:space="preserve">2005, </w:t>
      </w:r>
      <w:proofErr w:type="spellStart"/>
      <w:r>
        <w:rPr>
          <w:lang w:val="en-US"/>
        </w:rPr>
        <w:t>finanțare</w:t>
      </w:r>
      <w:proofErr w:type="spellEnd"/>
      <w:r>
        <w:rPr>
          <w:lang w:val="en-US"/>
        </w:rPr>
        <w:t xml:space="preserve"> </w:t>
      </w:r>
      <w:r>
        <w:rPr>
          <w:color w:val="000000"/>
          <w:lang w:val="fr-FR"/>
        </w:rPr>
        <w:t>11.316,6693 lei</w:t>
      </w: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ind w:left="720"/>
        <w:rPr>
          <w:lang w:val="en-US"/>
        </w:rPr>
      </w:pPr>
    </w:p>
    <w:p w:rsidR="002E666F" w:rsidRDefault="002E666F" w:rsidP="002E666F">
      <w:pPr>
        <w:pStyle w:val="TextSubpunct"/>
        <w:numPr>
          <w:ilvl w:val="0"/>
          <w:numId w:val="0"/>
        </w:numPr>
        <w:spacing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Alte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rezultate</w:t>
      </w:r>
      <w:proofErr w:type="spellEnd"/>
      <w:r>
        <w:rPr>
          <w:b/>
          <w:lang w:val="en-US"/>
        </w:rPr>
        <w:t xml:space="preserve"> ale </w:t>
      </w:r>
      <w:proofErr w:type="spellStart"/>
      <w:r>
        <w:rPr>
          <w:b/>
          <w:lang w:val="en-US"/>
        </w:rPr>
        <w:t>activității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științifice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didactice</w:t>
      </w:r>
      <w:proofErr w:type="spellEnd"/>
      <w:r>
        <w:rPr>
          <w:b/>
          <w:lang w:val="en-US"/>
        </w:rPr>
        <w:t>:</w:t>
      </w:r>
    </w:p>
    <w:p w:rsidR="002E666F" w:rsidRDefault="002E666F" w:rsidP="002E666F">
      <w:pPr>
        <w:numPr>
          <w:ilvl w:val="0"/>
          <w:numId w:val="3"/>
        </w:numPr>
        <w:spacing w:line="360" w:lineRule="auto"/>
        <w:ind w:left="252" w:hanging="180"/>
      </w:pPr>
      <w:r>
        <w:t xml:space="preserve">Manual de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ca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co-</w:t>
      </w:r>
      <w:proofErr w:type="spellStart"/>
      <w:r>
        <w:t>autor</w:t>
      </w:r>
      <w:proofErr w:type="spellEnd"/>
      <w:r>
        <w:t>;</w:t>
      </w:r>
    </w:p>
    <w:p w:rsidR="002E666F" w:rsidRDefault="002E666F" w:rsidP="002E666F">
      <w:pPr>
        <w:numPr>
          <w:ilvl w:val="0"/>
          <w:numId w:val="3"/>
        </w:numPr>
        <w:spacing w:line="360" w:lineRule="auto"/>
        <w:ind w:left="252" w:hanging="180"/>
      </w:pPr>
      <w:proofErr w:type="spellStart"/>
      <w:r>
        <w:t>Articole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reviste</w:t>
      </w:r>
      <w:proofErr w:type="spellEnd"/>
      <w:r>
        <w:t xml:space="preserve"> </w:t>
      </w:r>
      <w:proofErr w:type="spellStart"/>
      <w:r>
        <w:t>indexate</w:t>
      </w:r>
      <w:proofErr w:type="spellEnd"/>
      <w:r>
        <w:t xml:space="preserve"> ISI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de date </w:t>
      </w:r>
      <w:proofErr w:type="spellStart"/>
      <w:r>
        <w:t>internaționale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reviste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rPr>
          <w:bCs/>
        </w:rPr>
        <w:t>;</w:t>
      </w:r>
    </w:p>
    <w:p w:rsidR="002E666F" w:rsidRDefault="002E666F" w:rsidP="002E666F">
      <w:pPr>
        <w:numPr>
          <w:ilvl w:val="0"/>
          <w:numId w:val="3"/>
        </w:numPr>
        <w:spacing w:line="360" w:lineRule="auto"/>
        <w:ind w:left="252" w:hanging="180"/>
        <w:jc w:val="both"/>
      </w:pPr>
      <w:proofErr w:type="spellStart"/>
      <w:r>
        <w:t>Lucrări</w:t>
      </w:r>
      <w:proofErr w:type="spellEnd"/>
      <w:r>
        <w:t xml:space="preserve"> </w:t>
      </w:r>
      <w:proofErr w:type="spellStart"/>
      <w:r>
        <w:t>științifice</w:t>
      </w:r>
      <w:proofErr w:type="spellEnd"/>
      <w:r>
        <w:t xml:space="preserve"> </w:t>
      </w:r>
      <w:proofErr w:type="spellStart"/>
      <w:r>
        <w:t>susținute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conferințelor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  <w:r>
        <w:t>;</w:t>
      </w:r>
    </w:p>
    <w:p w:rsidR="002E666F" w:rsidRDefault="002E666F" w:rsidP="002E666F">
      <w:pPr>
        <w:numPr>
          <w:ilvl w:val="0"/>
          <w:numId w:val="3"/>
        </w:numPr>
        <w:spacing w:line="360" w:lineRule="auto"/>
        <w:ind w:left="252" w:hanging="180"/>
      </w:pPr>
      <w:r>
        <w:t xml:space="preserve">Material de </w:t>
      </w:r>
      <w:proofErr w:type="spellStart"/>
      <w:r>
        <w:t>studiu</w:t>
      </w:r>
      <w:proofErr w:type="spellEnd"/>
      <w:r>
        <w:t xml:space="preserve"> elaborate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seminariile</w:t>
      </w:r>
      <w:proofErr w:type="spellEnd"/>
      <w:r>
        <w:t xml:space="preserve"> </w:t>
      </w:r>
      <w:proofErr w:type="spellStart"/>
      <w:r>
        <w:t>susținute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ASE </w:t>
      </w:r>
      <w:proofErr w:type="spellStart"/>
      <w:r>
        <w:t>București</w:t>
      </w:r>
      <w:proofErr w:type="spellEnd"/>
      <w:r>
        <w:t>.</w:t>
      </w:r>
    </w:p>
    <w:p w:rsidR="002E666F" w:rsidRDefault="002E666F" w:rsidP="002E666F">
      <w:pPr>
        <w:spacing w:line="360" w:lineRule="auto"/>
        <w:ind w:left="72"/>
        <w:rPr>
          <w:b/>
        </w:rPr>
      </w:pPr>
    </w:p>
    <w:p w:rsidR="002E666F" w:rsidRDefault="002E666F" w:rsidP="002E666F">
      <w:pPr>
        <w:spacing w:line="360" w:lineRule="auto"/>
        <w:ind w:left="72"/>
        <w:rPr>
          <w:b/>
        </w:rPr>
      </w:pPr>
      <w:proofErr w:type="spellStart"/>
      <w:r>
        <w:rPr>
          <w:b/>
        </w:rPr>
        <w:t>Alte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</w:t>
      </w:r>
      <w:proofErr w:type="spellEnd"/>
      <w:r>
        <w:rPr>
          <w:b/>
        </w:rPr>
        <w:t>:</w:t>
      </w:r>
    </w:p>
    <w:p w:rsidR="002E666F" w:rsidRDefault="002E666F" w:rsidP="002E666F">
      <w:pPr>
        <w:numPr>
          <w:ilvl w:val="0"/>
          <w:numId w:val="4"/>
        </w:numPr>
        <w:spacing w:line="360" w:lineRule="auto"/>
        <w:jc w:val="both"/>
      </w:pPr>
      <w:proofErr w:type="spellStart"/>
      <w:r>
        <w:t>Limbi</w:t>
      </w:r>
      <w:proofErr w:type="spellEnd"/>
      <w:r>
        <w:t xml:space="preserve"> </w:t>
      </w:r>
      <w:proofErr w:type="spellStart"/>
      <w:r>
        <w:t>străine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: </w:t>
      </w:r>
      <w:proofErr w:type="spellStart"/>
      <w:r>
        <w:t>engleză</w:t>
      </w:r>
      <w:proofErr w:type="spellEnd"/>
      <w:r>
        <w:t xml:space="preserve"> (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– PROSPER ASE), </w:t>
      </w:r>
      <w:proofErr w:type="spellStart"/>
      <w:r>
        <w:t>franceză</w:t>
      </w:r>
      <w:proofErr w:type="spellEnd"/>
    </w:p>
    <w:p w:rsidR="002E666F" w:rsidRDefault="002E666F" w:rsidP="002E666F">
      <w:pPr>
        <w:numPr>
          <w:ilvl w:val="0"/>
          <w:numId w:val="4"/>
        </w:numPr>
        <w:spacing w:line="360" w:lineRule="auto"/>
        <w:jc w:val="both"/>
      </w:pPr>
      <w:proofErr w:type="spellStart"/>
      <w:r>
        <w:t>Abilități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echipă</w:t>
      </w:r>
      <w:proofErr w:type="spellEnd"/>
      <w:r>
        <w:t xml:space="preserve"> </w:t>
      </w:r>
    </w:p>
    <w:p w:rsidR="002E666F" w:rsidRDefault="002E666F" w:rsidP="002E666F">
      <w:pPr>
        <w:numPr>
          <w:ilvl w:val="0"/>
          <w:numId w:val="4"/>
        </w:numPr>
        <w:spacing w:line="360" w:lineRule="auto"/>
        <w:jc w:val="both"/>
      </w:pPr>
      <w:proofErr w:type="spellStart"/>
      <w:r>
        <w:t>Alte</w:t>
      </w:r>
      <w:proofErr w:type="spellEnd"/>
      <w:r>
        <w:t xml:space="preserve"> </w:t>
      </w:r>
      <w:proofErr w:type="spellStart"/>
      <w:r>
        <w:t>calificări</w:t>
      </w:r>
      <w:proofErr w:type="spellEnd"/>
      <w:r>
        <w:rPr>
          <w:b/>
        </w:rPr>
        <w:t xml:space="preserve">: Manager </w:t>
      </w:r>
      <w:proofErr w:type="spellStart"/>
      <w:r>
        <w:rPr>
          <w:b/>
        </w:rPr>
        <w:t>Proiect</w:t>
      </w:r>
      <w:proofErr w:type="spellEnd"/>
      <w:r>
        <w:t xml:space="preserve"> – </w:t>
      </w:r>
      <w:proofErr w:type="spellStart"/>
      <w:r>
        <w:t>acreditat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Calificări</w:t>
      </w:r>
      <w:proofErr w:type="spellEnd"/>
      <w:r>
        <w:t xml:space="preserve">, </w:t>
      </w:r>
      <w:r>
        <w:rPr>
          <w:b/>
        </w:rPr>
        <w:t xml:space="preserve">Manager </w:t>
      </w:r>
      <w:proofErr w:type="spellStart"/>
      <w:r>
        <w:rPr>
          <w:b/>
        </w:rPr>
        <w:t>Resurse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Umane</w:t>
      </w:r>
      <w:proofErr w:type="spellEnd"/>
      <w:r>
        <w:t xml:space="preserve"> - </w:t>
      </w:r>
      <w:proofErr w:type="spellStart"/>
      <w:r>
        <w:t>acreditat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Calificări</w:t>
      </w:r>
      <w:proofErr w:type="spellEnd"/>
    </w:p>
    <w:p w:rsidR="002E666F" w:rsidRDefault="002E666F" w:rsidP="002E666F">
      <w:pPr>
        <w:spacing w:line="360" w:lineRule="auto"/>
        <w:ind w:left="792"/>
        <w:jc w:val="both"/>
      </w:pPr>
    </w:p>
    <w:p w:rsidR="00004831" w:rsidRDefault="002D6E6A"/>
    <w:sectPr w:rsidR="00004831" w:rsidSect="00C4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E19"/>
    <w:multiLevelType w:val="hybridMultilevel"/>
    <w:tmpl w:val="25385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54C62"/>
    <w:multiLevelType w:val="hybridMultilevel"/>
    <w:tmpl w:val="046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22194"/>
    <w:multiLevelType w:val="hybridMultilevel"/>
    <w:tmpl w:val="D00264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666F"/>
    <w:rsid w:val="002D6E6A"/>
    <w:rsid w:val="002E666F"/>
    <w:rsid w:val="00B028F9"/>
    <w:rsid w:val="00C42A7E"/>
    <w:rsid w:val="00E0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rticol">
    <w:name w:val="Text_Articol"/>
    <w:basedOn w:val="Normal"/>
    <w:uiPriority w:val="99"/>
    <w:rsid w:val="002E666F"/>
    <w:pPr>
      <w:numPr>
        <w:numId w:val="1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uiPriority w:val="99"/>
    <w:rsid w:val="002E666F"/>
    <w:pPr>
      <w:numPr>
        <w:ilvl w:val="1"/>
        <w:numId w:val="1"/>
      </w:numPr>
      <w:jc w:val="both"/>
    </w:pPr>
    <w:rPr>
      <w:lang w:val="ro-RO"/>
    </w:rPr>
  </w:style>
  <w:style w:type="paragraph" w:customStyle="1" w:styleId="TextSubpunct">
    <w:name w:val="Text_Subpunct"/>
    <w:basedOn w:val="Normal"/>
    <w:uiPriority w:val="99"/>
    <w:rsid w:val="002E666F"/>
    <w:pPr>
      <w:numPr>
        <w:ilvl w:val="2"/>
        <w:numId w:val="1"/>
      </w:numPr>
      <w:ind w:left="270"/>
      <w:jc w:val="both"/>
    </w:pPr>
    <w:rPr>
      <w:lang w:val="ro-RO"/>
    </w:rPr>
  </w:style>
  <w:style w:type="numbering" w:customStyle="1" w:styleId="ListaArtAlinSubpct">
    <w:name w:val="ListaArtAlinSubpct"/>
    <w:rsid w:val="002E666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cp:keywords/>
  <dc:description/>
  <cp:lastModifiedBy>Cosmina</cp:lastModifiedBy>
  <cp:revision>3</cp:revision>
  <dcterms:created xsi:type="dcterms:W3CDTF">2016-05-19T20:19:00Z</dcterms:created>
  <dcterms:modified xsi:type="dcterms:W3CDTF">2016-05-19T20:20:00Z</dcterms:modified>
</cp:coreProperties>
</file>